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87" w:rsidRDefault="00EE7687" w:rsidP="007D1B2E">
      <w:pPr>
        <w:spacing w:line="360" w:lineRule="auto"/>
        <w:ind w:left="0"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en-US"/>
        </w:rPr>
        <w:t>ПАСПОРТ</w:t>
      </w:r>
    </w:p>
    <w:p w:rsidR="00A149A0" w:rsidRDefault="00A149A0" w:rsidP="007D1B2E">
      <w:pPr>
        <w:spacing w:line="360" w:lineRule="auto"/>
        <w:ind w:left="0"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учебного проекта </w:t>
      </w:r>
      <w:r w:rsidR="00293D3D">
        <w:rPr>
          <w:rFonts w:ascii="Arial" w:hAnsi="Arial" w:cs="Arial"/>
          <w:b/>
          <w:sz w:val="24"/>
          <w:szCs w:val="24"/>
          <w:lang w:eastAsia="en-US"/>
        </w:rPr>
        <w:t>или исследования</w:t>
      </w:r>
    </w:p>
    <w:p w:rsidR="00A149A0" w:rsidRDefault="00A149A0" w:rsidP="007D1B2E">
      <w:pPr>
        <w:spacing w:line="360" w:lineRule="auto"/>
        <w:ind w:left="0" w:firstLine="0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A149A0" w:rsidRPr="00A149A0" w:rsidRDefault="00A149A0" w:rsidP="007D1B2E">
      <w:pPr>
        <w:spacing w:line="360" w:lineRule="auto"/>
        <w:ind w:left="0" w:firstLine="0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A149A0">
        <w:rPr>
          <w:rFonts w:ascii="Arial" w:hAnsi="Arial" w:cs="Arial"/>
          <w:i/>
          <w:sz w:val="24"/>
          <w:szCs w:val="24"/>
          <w:lang w:eastAsia="en-US"/>
        </w:rPr>
        <w:t xml:space="preserve">Дорогой друг! </w:t>
      </w:r>
    </w:p>
    <w:p w:rsidR="001F490F" w:rsidRDefault="007E59B7" w:rsidP="007D1B2E">
      <w:pPr>
        <w:spacing w:line="360" w:lineRule="auto"/>
        <w:ind w:left="0" w:firstLine="0"/>
        <w:jc w:val="center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Ты </w:t>
      </w:r>
      <w:r w:rsidR="00F714CB">
        <w:rPr>
          <w:rFonts w:ascii="Arial" w:hAnsi="Arial" w:cs="Arial"/>
          <w:i/>
          <w:sz w:val="24"/>
          <w:szCs w:val="24"/>
          <w:lang w:eastAsia="en-US"/>
        </w:rPr>
        <w:t>выполняешь</w:t>
      </w:r>
      <w:r w:rsidR="00A149A0" w:rsidRPr="00A149A0">
        <w:rPr>
          <w:rFonts w:ascii="Arial" w:hAnsi="Arial" w:cs="Arial"/>
          <w:i/>
          <w:sz w:val="24"/>
          <w:szCs w:val="24"/>
          <w:lang w:eastAsia="en-US"/>
        </w:rPr>
        <w:t xml:space="preserve"> учебный проект или учебное исследование. </w:t>
      </w:r>
    </w:p>
    <w:p w:rsidR="00A149A0" w:rsidRDefault="00F714CB" w:rsidP="007D1B2E">
      <w:pPr>
        <w:spacing w:line="360" w:lineRule="auto"/>
        <w:ind w:left="0" w:firstLine="0"/>
        <w:jc w:val="center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>Чтобы планировать содержание проекта или исследования, воспользуйся нашими рекомендациями</w:t>
      </w:r>
      <w:r w:rsidR="00293D3D">
        <w:rPr>
          <w:rFonts w:ascii="Arial" w:hAnsi="Arial" w:cs="Arial"/>
          <w:i/>
          <w:sz w:val="24"/>
          <w:szCs w:val="24"/>
          <w:lang w:eastAsia="en-US"/>
        </w:rPr>
        <w:t xml:space="preserve"> и подготовь паспорт проекта.</w:t>
      </w:r>
    </w:p>
    <w:p w:rsidR="00293D3D" w:rsidRDefault="00EE7687" w:rsidP="00EE7687">
      <w:pPr>
        <w:tabs>
          <w:tab w:val="left" w:pos="3870"/>
        </w:tabs>
        <w:spacing w:line="360" w:lineRule="auto"/>
        <w:ind w:left="0" w:firstLine="567"/>
        <w:rPr>
          <w:rFonts w:ascii="Arial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  <w:lang w:eastAsia="en-US"/>
        </w:rPr>
        <w:tab/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1. Укажи тему учебного проекта или исследования, информацию об авторе(ах) проекта или исследования,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класс.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2. Укажи фамилию, имя, отчество и должность научного руководителя проекта или исследования.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3. Напиши об актуальности проекта или исследования.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Ты проводишь исследование, чтобы решить проблему. Проблема может быть важной лично для тебя, для группы или большого сообщества людей.</w:t>
      </w:r>
    </w:p>
    <w:p w:rsid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Актуальность – это расхождение между спросом и неудовлетворительными предложениями решить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конкретную проблему. То есть ты выявил спрос на решение проблемы, а предложений, которые помогут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решить проблему, не нашел. Если ты представишь в проекте такой способ, то проект будет актуален.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4. Определи ключевые понятия.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Понятие – это логически оформленная мысль или образ, который фиксирует общие и существенные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признаки и свойства предметов, явлений и отношения между ними.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С понятиями ты знакомился на школьных предметах. Например, на уроках русского языка ты изучил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понятия «согласный звук», «этимология», на уроках литературы – понятие «метафора», на математике – «арифметический квадратный корень» и др.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Ключевые понятия помогают написать, на основе каких теоретических знаний ты решишь проблему.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5. Сформулируй проблему.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lastRenderedPageBreak/>
        <w:t>Тебе надо понять, в чем разница между трудностями людей и способами, которые помогут решить эти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труд</w:t>
      </w:r>
      <w:r>
        <w:rPr>
          <w:rFonts w:ascii="Arial" w:hAnsi="Arial" w:cs="Arial"/>
          <w:sz w:val="24"/>
          <w:szCs w:val="24"/>
          <w:lang w:eastAsia="en-US"/>
        </w:rPr>
        <w:t xml:space="preserve">ности. Проблема – это не просто </w:t>
      </w:r>
      <w:r w:rsidRPr="00EE7687">
        <w:rPr>
          <w:rFonts w:ascii="Arial" w:hAnsi="Arial" w:cs="Arial"/>
          <w:sz w:val="24"/>
          <w:szCs w:val="24"/>
          <w:lang w:eastAsia="en-US"/>
        </w:rPr>
        <w:t>трудноразрешимая задача. Проблема – это несоответствие между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желаемым и реальным состоянием человека или общества.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Есть проблема, которую трудно решить тебе, – это субъективная проблема. Есть проблема, которую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трудно решить всем людям, – объективная проблема. Подумай, какая проблема будет в твоем проекте.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6. Расскажи о цели проекта или исследования.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Цель – это результат, который ты ждешь от проекта и достигнешь к определенному времени. Ты можешь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рассказать о качестве результата (написать его качественную характе</w:t>
      </w:r>
      <w:r>
        <w:rPr>
          <w:rFonts w:ascii="Arial" w:hAnsi="Arial" w:cs="Arial"/>
          <w:sz w:val="24"/>
          <w:szCs w:val="24"/>
          <w:lang w:eastAsia="en-US"/>
        </w:rPr>
        <w:t>ристику) или о количестве (опре</w:t>
      </w:r>
      <w:r w:rsidRPr="00EE7687">
        <w:rPr>
          <w:rFonts w:ascii="Arial" w:hAnsi="Arial" w:cs="Arial"/>
          <w:sz w:val="24"/>
          <w:szCs w:val="24"/>
          <w:lang w:eastAsia="en-US"/>
        </w:rPr>
        <w:t>делить количественную характеристику).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Когда формулируешь цель, используй глаголы «доказать», «обосновать», «разработать». Последний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глагол употреби в том случае, если конечный продукт проекта получит материальное воплощение,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например ты подготовишь видеофильм, действующую модель или макет чего-либо, компьютерную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программу и т. п.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Используй подсказки, чтобы определить цель своей работы: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i/>
          <w:sz w:val="24"/>
          <w:szCs w:val="24"/>
          <w:lang w:eastAsia="en-US"/>
        </w:rPr>
        <w:t>Подсказка 1.</w:t>
      </w:r>
      <w:r w:rsidRPr="00EE7687">
        <w:rPr>
          <w:rFonts w:ascii="Arial" w:hAnsi="Arial" w:cs="Arial"/>
          <w:sz w:val="24"/>
          <w:szCs w:val="24"/>
          <w:lang w:eastAsia="en-US"/>
        </w:rPr>
        <w:t xml:space="preserve"> Ты изучил литературу и понял, что ученые или исследователи не решили полностью проблему.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Расскажи, что планируешь усовершенствовать, – это и будет твоя цель.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i/>
          <w:sz w:val="24"/>
          <w:szCs w:val="24"/>
          <w:lang w:eastAsia="en-US"/>
        </w:rPr>
        <w:t>Подсказка 2.</w:t>
      </w:r>
      <w:r w:rsidRPr="00EE7687">
        <w:rPr>
          <w:rFonts w:ascii="Arial" w:hAnsi="Arial" w:cs="Arial"/>
          <w:sz w:val="24"/>
          <w:szCs w:val="24"/>
          <w:lang w:eastAsia="en-US"/>
        </w:rPr>
        <w:t xml:space="preserve"> Ты проанализировал методы (см. пункт 11) исследования авторов, которые уже писали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об этой проблеме. Предложи свой метод, который позволит лучше решить проблему.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i/>
          <w:sz w:val="24"/>
          <w:szCs w:val="24"/>
          <w:lang w:eastAsia="en-US"/>
        </w:rPr>
        <w:t>Подсказка 3.</w:t>
      </w:r>
      <w:r w:rsidRPr="00EE7687">
        <w:rPr>
          <w:rFonts w:ascii="Arial" w:hAnsi="Arial" w:cs="Arial"/>
          <w:sz w:val="24"/>
          <w:szCs w:val="24"/>
          <w:lang w:eastAsia="en-US"/>
        </w:rPr>
        <w:t xml:space="preserve"> Ты изучил литературу и другие источники и увидел, что исследователи после решения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проблем формулируют новые проблемы. Ученые рассказывают о дальнейших исследованиях, которые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можно провести. Воспользуйся их предложениями и сформулируй свою цель.</w:t>
      </w:r>
    </w:p>
    <w:p w:rsidR="00520B76" w:rsidRDefault="00520B76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7. Продумай гипотезу.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Гипотеза – это предположение, как решить проблему.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В своем проекте или исследовании ты ищешь идею, которая помож</w:t>
      </w:r>
      <w:r>
        <w:rPr>
          <w:rFonts w:ascii="Arial" w:hAnsi="Arial" w:cs="Arial"/>
          <w:sz w:val="24"/>
          <w:szCs w:val="24"/>
          <w:lang w:eastAsia="en-US"/>
        </w:rPr>
        <w:t>ет решить проблему с момента по</w:t>
      </w:r>
      <w:r w:rsidRPr="00EE7687">
        <w:rPr>
          <w:rFonts w:ascii="Arial" w:hAnsi="Arial" w:cs="Arial"/>
          <w:sz w:val="24"/>
          <w:szCs w:val="24"/>
          <w:lang w:eastAsia="en-US"/>
        </w:rPr>
        <w:t>становки проблемы. Такая идея возникает из противоречий и называется гипотезой.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lastRenderedPageBreak/>
        <w:t>Ты решаешь проблему, когда создаешь объект, новый способ действия. Когда ты придумываешь гипотезу,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то предполагаешь части или свойства объекта или планируешь способ действия, чтобы решить проблему.</w:t>
      </w:r>
    </w:p>
    <w:p w:rsidR="00EE7687" w:rsidRP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Когда формулируешь гипотезу, подумай, как ее проверить. Гипотезу подтверди с помощью методов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исследования (см. пункт 11). Помни, что гипотезу необходимо в проекте реально опровергнуть или</w:t>
      </w:r>
      <w:r w:rsidR="00520B76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доказать.</w:t>
      </w:r>
    </w:p>
    <w:p w:rsidR="00EE7687" w:rsidRDefault="00EE7687" w:rsidP="00EE7687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EE7687">
        <w:rPr>
          <w:rFonts w:ascii="Arial" w:hAnsi="Arial" w:cs="Arial"/>
          <w:sz w:val="24"/>
          <w:szCs w:val="24"/>
          <w:lang w:eastAsia="en-US"/>
        </w:rPr>
        <w:t>Если во время работы над проектом или исследованием, ты подтверждаешь гипотезу, то она превращается в истинное утверждение и прекращает свое существование. Если ты опровергаешь гипотезу, то она</w:t>
      </w:r>
      <w:r w:rsidR="00520B76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7687">
        <w:rPr>
          <w:rFonts w:ascii="Arial" w:hAnsi="Arial" w:cs="Arial"/>
          <w:sz w:val="24"/>
          <w:szCs w:val="24"/>
          <w:lang w:eastAsia="en-US"/>
        </w:rPr>
        <w:t>становится ложной и опять-таки перестает быть гипотезой.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Чтобы сформулировать гипотезу, используй такие грамматические конструкции, как: «если... то... »;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«так, как... »; «при условии, что... », т. е. обороты речи, которые помогут установить причины явлений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и их следствия.</w:t>
      </w:r>
    </w:p>
    <w:p w:rsid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8. Определи задачи.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Задачи – это конкретные способы достичь цели. Поэтому сумма задач должна равняться цели.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Когда формулируешь задачи, применяй глаголы «проанализировать», «описать», «выявить», «определить», «установить».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Сопоставь формулировки темы, цели и задач. Избегай ошибок, когда:</w:t>
      </w:r>
    </w:p>
    <w:p w:rsidR="00520B76" w:rsidRDefault="00520B76" w:rsidP="00520B76">
      <w:pPr>
        <w:pStyle w:val="ad"/>
        <w:numPr>
          <w:ilvl w:val="0"/>
          <w:numId w:val="2"/>
        </w:numPr>
        <w:tabs>
          <w:tab w:val="left" w:pos="3870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цель проекта или исследования не связана с темой;</w:t>
      </w:r>
    </w:p>
    <w:p w:rsidR="00520B76" w:rsidRDefault="00520B76" w:rsidP="00520B76">
      <w:pPr>
        <w:pStyle w:val="ad"/>
        <w:numPr>
          <w:ilvl w:val="0"/>
          <w:numId w:val="2"/>
        </w:numPr>
        <w:tabs>
          <w:tab w:val="left" w:pos="3870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цель сформулирована так, что нельзя понять конечный результат;</w:t>
      </w:r>
    </w:p>
    <w:p w:rsidR="00520B76" w:rsidRDefault="00520B76" w:rsidP="00520B76">
      <w:pPr>
        <w:pStyle w:val="ad"/>
        <w:numPr>
          <w:ilvl w:val="0"/>
          <w:numId w:val="2"/>
        </w:numPr>
        <w:tabs>
          <w:tab w:val="left" w:pos="3870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практическая значимость твоей работы отсутствует или непонятна;</w:t>
      </w:r>
    </w:p>
    <w:p w:rsidR="00520B76" w:rsidRDefault="00520B76" w:rsidP="00520B76">
      <w:pPr>
        <w:pStyle w:val="ad"/>
        <w:numPr>
          <w:ilvl w:val="0"/>
          <w:numId w:val="2"/>
        </w:numPr>
        <w:tabs>
          <w:tab w:val="left" w:pos="3870"/>
        </w:tabs>
        <w:spacing w:line="360" w:lineRule="auto"/>
        <w:ind w:left="851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задачи повторяют цель, т. е. ты просто пересказал цель другими словами.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9. Перечисли результаты учебного проекта или исследования.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Учитывай, что результаты проектной и исследовательской деятельности делятся на внутренний результат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и внешний результат (продукт).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Внутренний результат – это успешный опыт решения проблемы, это знания и способы действия, которые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ты приобрел, это новые ценности, новая точка зрения.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Внешний результат (продукт) – это средство разрешить проблему, которая была причиной реализовать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проект. Если проблем было много, то и продуктов может быть много.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 xml:space="preserve">Результаты, которые ты получил, должны быть полезными, готовыми к использованию на уроке, в школе, в повседневной жизни. Если ты решал </w:t>
      </w:r>
      <w:r w:rsidRPr="00520B76">
        <w:rPr>
          <w:rFonts w:ascii="Arial" w:hAnsi="Arial" w:cs="Arial"/>
          <w:sz w:val="24"/>
          <w:szCs w:val="24"/>
          <w:lang w:eastAsia="en-US"/>
        </w:rPr>
        <w:lastRenderedPageBreak/>
        <w:t>теоретическую проблему, то предложи конкретное решение,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например, информационный продукт. Если решал практическую проблему, то разработай конкретный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продукт, готовый к потреблению.</w:t>
      </w:r>
    </w:p>
    <w:p w:rsid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10. Расскажи о практической значимости проекта или исследования.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Практическая значимость – это возможность решить проблему в быту, учебе, науке, производстве и т. п.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Ты рассказываешь, как людям использовать продукт проекта или исследования в деятельности.</w:t>
      </w:r>
    </w:p>
    <w:p w:rsid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11. Выбери и внедри разные методы исследования.</w:t>
      </w:r>
    </w:p>
    <w:p w:rsidR="00520B76" w:rsidRP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Метод – это способ достичь цели исследования. От выбора методов зависит все исследование, начиная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0B76">
        <w:rPr>
          <w:rFonts w:ascii="Arial" w:hAnsi="Arial" w:cs="Arial"/>
          <w:sz w:val="24"/>
          <w:szCs w:val="24"/>
          <w:lang w:eastAsia="en-US"/>
        </w:rPr>
        <w:t>с его организации и включая результат.</w:t>
      </w:r>
    </w:p>
    <w:p w:rsidR="00520B76" w:rsidRDefault="00520B76" w:rsidP="00520B76">
      <w:pPr>
        <w:tabs>
          <w:tab w:val="left" w:pos="3870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20B76">
        <w:rPr>
          <w:rFonts w:ascii="Arial" w:hAnsi="Arial" w:cs="Arial"/>
          <w:sz w:val="24"/>
          <w:szCs w:val="24"/>
          <w:lang w:eastAsia="en-US"/>
        </w:rPr>
        <w:t>Краткая характеристика основных методов исследования – в таблице.</w:t>
      </w:r>
    </w:p>
    <w:p w:rsidR="00522371" w:rsidRDefault="00522371" w:rsidP="00845C7E">
      <w:pPr>
        <w:spacing w:line="360" w:lineRule="auto"/>
        <w:ind w:left="0"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45C7E" w:rsidRDefault="00845C7E" w:rsidP="003351FB">
      <w:pPr>
        <w:spacing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45C7E">
        <w:rPr>
          <w:rFonts w:ascii="Arial" w:hAnsi="Arial" w:cs="Arial"/>
          <w:b/>
          <w:bCs/>
          <w:sz w:val="24"/>
          <w:szCs w:val="24"/>
        </w:rPr>
        <w:t>Основные методы исследов</w:t>
      </w:r>
      <w:r w:rsidRPr="00845C7E">
        <w:rPr>
          <w:rFonts w:ascii="Arial" w:hAnsi="Arial" w:cs="Arial"/>
          <w:b/>
          <w:bCs/>
          <w:sz w:val="24"/>
          <w:szCs w:val="24"/>
        </w:rPr>
        <w:t>а</w:t>
      </w:r>
      <w:r w:rsidRPr="00845C7E">
        <w:rPr>
          <w:rFonts w:ascii="Arial" w:hAnsi="Arial" w:cs="Arial"/>
          <w:b/>
          <w:bCs/>
          <w:sz w:val="24"/>
          <w:szCs w:val="24"/>
        </w:rPr>
        <w:t>ния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2409"/>
        <w:gridCol w:w="3634"/>
        <w:gridCol w:w="3563"/>
      </w:tblGrid>
      <w:tr w:rsidR="00B16704" w:rsidTr="00896F67">
        <w:tc>
          <w:tcPr>
            <w:tcW w:w="2409" w:type="dxa"/>
          </w:tcPr>
          <w:p w:rsidR="00B16704" w:rsidRPr="008150DE" w:rsidRDefault="00B16704" w:rsidP="00520B76">
            <w:pPr>
              <w:spacing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150DE">
              <w:rPr>
                <w:rFonts w:ascii="Arial" w:hAnsi="Arial" w:cs="Arial"/>
                <w:b/>
                <w:sz w:val="24"/>
                <w:szCs w:val="24"/>
              </w:rPr>
              <w:t>Метод</w:t>
            </w:r>
          </w:p>
        </w:tc>
        <w:tc>
          <w:tcPr>
            <w:tcW w:w="3634" w:type="dxa"/>
          </w:tcPr>
          <w:p w:rsidR="00B16704" w:rsidRPr="008150DE" w:rsidRDefault="00B16704" w:rsidP="00520B76">
            <w:pPr>
              <w:spacing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150DE">
              <w:rPr>
                <w:rFonts w:ascii="Arial" w:hAnsi="Arial" w:cs="Arial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563" w:type="dxa"/>
          </w:tcPr>
          <w:p w:rsidR="00B16704" w:rsidRDefault="00B16704" w:rsidP="00520B76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316C45" w:rsidTr="00316C45">
        <w:tc>
          <w:tcPr>
            <w:tcW w:w="9606" w:type="dxa"/>
            <w:gridSpan w:val="3"/>
          </w:tcPr>
          <w:p w:rsidR="00316C45" w:rsidRDefault="00316C45" w:rsidP="00520B76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0DE">
              <w:rPr>
                <w:rFonts w:ascii="Arial" w:hAnsi="Arial" w:cs="Arial"/>
                <w:b/>
                <w:sz w:val="24"/>
                <w:szCs w:val="24"/>
              </w:rPr>
              <w:t>Эмпирические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(можно проверить опытным путем)</w:t>
            </w:r>
          </w:p>
        </w:tc>
      </w:tr>
      <w:tr w:rsidR="00B16704" w:rsidTr="00896F67">
        <w:tc>
          <w:tcPr>
            <w:tcW w:w="2409" w:type="dxa"/>
          </w:tcPr>
          <w:p w:rsidR="00B16704" w:rsidRDefault="00316C45" w:rsidP="00520B76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50DE">
              <w:rPr>
                <w:rFonts w:ascii="Arial" w:hAnsi="Arial" w:cs="Arial"/>
                <w:sz w:val="24"/>
                <w:szCs w:val="24"/>
              </w:rPr>
              <w:t>Набл</w:t>
            </w:r>
            <w:r w:rsidRPr="008150DE">
              <w:rPr>
                <w:rFonts w:ascii="Arial" w:hAnsi="Arial" w:cs="Arial"/>
                <w:sz w:val="24"/>
                <w:szCs w:val="24"/>
              </w:rPr>
              <w:t>ю</w:t>
            </w:r>
            <w:r w:rsidRPr="008150DE">
              <w:rPr>
                <w:rFonts w:ascii="Arial" w:hAnsi="Arial" w:cs="Arial"/>
                <w:sz w:val="24"/>
                <w:szCs w:val="24"/>
              </w:rPr>
              <w:t>дение</w:t>
            </w:r>
          </w:p>
        </w:tc>
        <w:tc>
          <w:tcPr>
            <w:tcW w:w="3634" w:type="dxa"/>
          </w:tcPr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Структурированное наблюдение – это наблюдение по плану.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Неструктурированное наблюдение – это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наблюдение, когда выбран только объект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наблюдения.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Полевое наб</w:t>
            </w:r>
            <w:r>
              <w:rPr>
                <w:rFonts w:ascii="Arial" w:hAnsi="Arial" w:cs="Arial"/>
                <w:sz w:val="24"/>
                <w:szCs w:val="24"/>
              </w:rPr>
              <w:t>людение – это наблюдение в есте</w:t>
            </w:r>
            <w:r w:rsidRPr="004A7CF3">
              <w:rPr>
                <w:rFonts w:ascii="Arial" w:hAnsi="Arial" w:cs="Arial"/>
                <w:sz w:val="24"/>
                <w:szCs w:val="24"/>
              </w:rPr>
              <w:t>ственной обстановке.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Лабораторное наблюдение – объект находится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в искусственно созданных условиях.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 xml:space="preserve">Непосредственное наблюдение – в ходе </w:t>
            </w:r>
            <w:r w:rsidRPr="004A7CF3">
              <w:rPr>
                <w:rFonts w:ascii="Arial" w:hAnsi="Arial" w:cs="Arial"/>
                <w:sz w:val="24"/>
                <w:szCs w:val="24"/>
              </w:rPr>
              <w:lastRenderedPageBreak/>
              <w:t>наблюдения объект прямо воздействует на органы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чувств наблюдателя.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Опосредованное наблюдение – объект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воздействует на органы чувств наблюдателя</w:t>
            </w:r>
          </w:p>
          <w:p w:rsidR="00B16704" w:rsidRPr="00316C45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с помощью прибора (опосредованно)</w:t>
            </w:r>
          </w:p>
        </w:tc>
        <w:tc>
          <w:tcPr>
            <w:tcW w:w="3563" w:type="dxa"/>
          </w:tcPr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lastRenderedPageBreak/>
              <w:t>План наблюдения: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1. Определить цель наблюдения (зачем наблюдаешь?).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2. Выбрать объект наблюдения (за кем наблюдаешь?).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3. Выбрать способ достижения цели наблюдения.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4. Выбрать способ</w:t>
            </w:r>
            <w:r>
              <w:rPr>
                <w:rFonts w:ascii="Arial" w:hAnsi="Arial" w:cs="Arial"/>
                <w:sz w:val="24"/>
                <w:szCs w:val="24"/>
              </w:rPr>
              <w:t xml:space="preserve"> регистрации полученной информа</w:t>
            </w:r>
            <w:r w:rsidRPr="004A7CF3">
              <w:rPr>
                <w:rFonts w:ascii="Arial" w:hAnsi="Arial" w:cs="Arial"/>
                <w:sz w:val="24"/>
                <w:szCs w:val="24"/>
              </w:rPr>
              <w:t>ции.</w:t>
            </w:r>
          </w:p>
          <w:p w:rsidR="00B16704" w:rsidRPr="00316C45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5. Обработать информацию</w:t>
            </w:r>
          </w:p>
        </w:tc>
      </w:tr>
      <w:tr w:rsidR="00316C45" w:rsidTr="00896F67">
        <w:tc>
          <w:tcPr>
            <w:tcW w:w="2409" w:type="dxa"/>
          </w:tcPr>
          <w:p w:rsidR="00316C45" w:rsidRPr="008150DE" w:rsidRDefault="00316C45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150DE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Эксп</w:t>
            </w:r>
            <w:r w:rsidRPr="008150DE">
              <w:rPr>
                <w:rFonts w:ascii="Arial" w:hAnsi="Arial" w:cs="Arial"/>
                <w:spacing w:val="2"/>
                <w:sz w:val="24"/>
                <w:szCs w:val="24"/>
              </w:rPr>
              <w:t>е</w:t>
            </w:r>
            <w:r w:rsidRPr="008150DE">
              <w:rPr>
                <w:rFonts w:ascii="Arial" w:hAnsi="Arial" w:cs="Arial"/>
                <w:spacing w:val="2"/>
                <w:sz w:val="24"/>
                <w:szCs w:val="24"/>
              </w:rPr>
              <w:t>римент</w:t>
            </w:r>
          </w:p>
        </w:tc>
        <w:tc>
          <w:tcPr>
            <w:tcW w:w="3634" w:type="dxa"/>
          </w:tcPr>
          <w:p w:rsidR="00316C45" w:rsidRPr="00845C7E" w:rsidRDefault="0029219D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>змен</w:t>
            </w:r>
            <w:r w:rsidR="00316C45">
              <w:rPr>
                <w:rFonts w:ascii="Arial" w:hAnsi="Arial" w:cs="Arial"/>
                <w:sz w:val="24"/>
                <w:szCs w:val="24"/>
              </w:rPr>
              <w:t>ение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 xml:space="preserve"> объект</w:t>
            </w:r>
            <w:r w:rsidR="00316C45">
              <w:rPr>
                <w:rFonts w:ascii="Arial" w:hAnsi="Arial" w:cs="Arial"/>
                <w:sz w:val="24"/>
                <w:szCs w:val="24"/>
              </w:rPr>
              <w:t xml:space="preserve">а, чтобы 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>получ</w:t>
            </w:r>
            <w:r w:rsidR="00316C45">
              <w:rPr>
                <w:rFonts w:ascii="Arial" w:hAnsi="Arial" w:cs="Arial"/>
                <w:sz w:val="24"/>
                <w:szCs w:val="24"/>
              </w:rPr>
              <w:t>ить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 xml:space="preserve"> знани</w:t>
            </w:r>
            <w:r w:rsidR="00316C45">
              <w:rPr>
                <w:rFonts w:ascii="Arial" w:hAnsi="Arial" w:cs="Arial"/>
                <w:sz w:val="24"/>
                <w:szCs w:val="24"/>
              </w:rPr>
              <w:t>я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>, которые невозможно выявить в результате набл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>ю</w:t>
            </w:r>
            <w:r w:rsidR="00316C45" w:rsidRPr="008150DE">
              <w:rPr>
                <w:rFonts w:ascii="Arial" w:hAnsi="Arial" w:cs="Arial"/>
                <w:sz w:val="24"/>
                <w:szCs w:val="24"/>
              </w:rPr>
              <w:t>дения</w:t>
            </w:r>
          </w:p>
        </w:tc>
        <w:tc>
          <w:tcPr>
            <w:tcW w:w="3563" w:type="dxa"/>
          </w:tcPr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Программа эксперимента: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1. Актуальность.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2. Проблема.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3. Объект и предмет.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4. Цель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5. Гипотеза.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6. Задачи.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7. Этапы экспери</w:t>
            </w:r>
            <w:r>
              <w:rPr>
                <w:rFonts w:ascii="Arial" w:hAnsi="Arial" w:cs="Arial"/>
                <w:sz w:val="24"/>
                <w:szCs w:val="24"/>
              </w:rPr>
              <w:t>ментальной работы, ожидаемые ре</w:t>
            </w:r>
            <w:r w:rsidRPr="004A7CF3">
              <w:rPr>
                <w:rFonts w:ascii="Arial" w:hAnsi="Arial" w:cs="Arial"/>
                <w:sz w:val="24"/>
                <w:szCs w:val="24"/>
              </w:rPr>
              <w:t>зультаты по каждому этапу в форме документов.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8. Основные методы.</w:t>
            </w:r>
          </w:p>
          <w:p w:rsidR="00316C45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9. Научная новизна</w:t>
            </w:r>
          </w:p>
        </w:tc>
      </w:tr>
      <w:tr w:rsidR="00316C45" w:rsidTr="00896F67">
        <w:tc>
          <w:tcPr>
            <w:tcW w:w="2409" w:type="dxa"/>
          </w:tcPr>
          <w:p w:rsidR="00316C45" w:rsidRPr="008150DE" w:rsidRDefault="00316C45" w:rsidP="00520B76">
            <w:pPr>
              <w:spacing w:line="360" w:lineRule="auto"/>
              <w:ind w:left="0" w:firstLine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Моделир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о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вание</w:t>
            </w:r>
          </w:p>
        </w:tc>
        <w:tc>
          <w:tcPr>
            <w:tcW w:w="3634" w:type="dxa"/>
          </w:tcPr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Материальное (предметное) моделирование: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физическое моделирование – модель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(уменьшенная или увеличенная копия)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замещает реальный объект, чтобы изучить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его свойства;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аналог</w:t>
            </w:r>
            <w:r>
              <w:rPr>
                <w:rFonts w:ascii="Arial" w:hAnsi="Arial" w:cs="Arial"/>
                <w:sz w:val="24"/>
                <w:szCs w:val="24"/>
              </w:rPr>
              <w:t>овое моделирование – это модели</w:t>
            </w:r>
            <w:r w:rsidRPr="004A7CF3">
              <w:rPr>
                <w:rFonts w:ascii="Arial" w:hAnsi="Arial" w:cs="Arial"/>
                <w:sz w:val="24"/>
                <w:szCs w:val="24"/>
              </w:rPr>
              <w:t>рование по аналогии процессов и явлений,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которые имеют различную физическую природу, но одинаково описываемые формально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lastRenderedPageBreak/>
              <w:t>(одними и теми же математическими уравнениями, логическими схемами и т. п.).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Мысленное (идеальное) моделирование: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интуитивн</w:t>
            </w:r>
            <w:r>
              <w:rPr>
                <w:rFonts w:ascii="Arial" w:hAnsi="Arial" w:cs="Arial"/>
                <w:sz w:val="24"/>
                <w:szCs w:val="24"/>
              </w:rPr>
              <w:t>ое моделирование – это моделиро</w:t>
            </w:r>
            <w:r w:rsidRPr="004A7CF3">
              <w:rPr>
                <w:rFonts w:ascii="Arial" w:hAnsi="Arial" w:cs="Arial"/>
                <w:sz w:val="24"/>
                <w:szCs w:val="24"/>
              </w:rPr>
              <w:t>вание, основанное на интуитивном представлении об объекте исследования, которое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не поддается или не требует формализации;</w:t>
            </w:r>
          </w:p>
          <w:p w:rsidR="00316C45" w:rsidRPr="00316C45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знаковое моделирование – моделью служит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знаковое преобразование: схема, график,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чертеж, формула, набор символов</w:t>
            </w:r>
          </w:p>
        </w:tc>
        <w:tc>
          <w:tcPr>
            <w:tcW w:w="3563" w:type="dxa"/>
          </w:tcPr>
          <w:p w:rsidR="00316C45" w:rsidRPr="003B69F6" w:rsidRDefault="00316C45" w:rsidP="00520B76">
            <w:pPr>
              <w:pStyle w:val="2"/>
              <w:spacing w:line="360" w:lineRule="auto"/>
              <w:ind w:left="0" w:firstLine="0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Отсутствует</w:t>
            </w:r>
          </w:p>
        </w:tc>
      </w:tr>
      <w:tr w:rsidR="00316C45" w:rsidTr="00896F67">
        <w:tc>
          <w:tcPr>
            <w:tcW w:w="2409" w:type="dxa"/>
          </w:tcPr>
          <w:p w:rsidR="00316C45" w:rsidRPr="008150DE" w:rsidRDefault="00316C45" w:rsidP="00520B76">
            <w:pPr>
              <w:spacing w:line="360" w:lineRule="auto"/>
              <w:ind w:left="0" w:firstLine="0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Анкетиров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а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3634" w:type="dxa"/>
          </w:tcPr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Метод опроса. Респондент (опрашиваемый)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самостоятельно заполняет опросный 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(анкету) по правилам.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Виды вопросов:</w:t>
            </w:r>
          </w:p>
          <w:p w:rsid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закрытые – в анкете приводится полный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набор вариантов ответов.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Респондент читает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вопрос, выбирает ответ и помечает номер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ответа;</w:t>
            </w:r>
          </w:p>
          <w:p w:rsidR="004A7CF3" w:rsidRP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– полузакрытые – респондент может выбрать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вариант ответа и предложить свой;</w:t>
            </w:r>
          </w:p>
          <w:p w:rsidR="004A7CF3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 xml:space="preserve">– открытые – респондент </w:t>
            </w:r>
            <w:r w:rsidRPr="004A7CF3">
              <w:rPr>
                <w:rFonts w:ascii="Arial" w:hAnsi="Arial" w:cs="Arial"/>
                <w:sz w:val="24"/>
                <w:szCs w:val="24"/>
              </w:rPr>
              <w:lastRenderedPageBreak/>
              <w:t>высказывает свое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мнение 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подсказок со стороны составите</w:t>
            </w:r>
            <w:r w:rsidRPr="004A7CF3">
              <w:rPr>
                <w:rFonts w:ascii="Arial" w:hAnsi="Arial" w:cs="Arial"/>
                <w:sz w:val="24"/>
                <w:szCs w:val="24"/>
              </w:rPr>
              <w:t>ля анкеты.</w:t>
            </w:r>
          </w:p>
          <w:p w:rsidR="00316C45" w:rsidRPr="00FC5398" w:rsidRDefault="004A7CF3" w:rsidP="004A7CF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4A7CF3">
              <w:rPr>
                <w:rFonts w:ascii="Arial" w:hAnsi="Arial" w:cs="Arial"/>
                <w:sz w:val="24"/>
                <w:szCs w:val="24"/>
              </w:rPr>
              <w:t>Учитывайте, что открытые вопросы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CF3">
              <w:rPr>
                <w:rFonts w:ascii="Arial" w:hAnsi="Arial" w:cs="Arial"/>
                <w:sz w:val="24"/>
                <w:szCs w:val="24"/>
              </w:rPr>
              <w:t>трудно обобщить</w:t>
            </w:r>
          </w:p>
        </w:tc>
        <w:tc>
          <w:tcPr>
            <w:tcW w:w="3563" w:type="dxa"/>
          </w:tcPr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lastRenderedPageBreak/>
              <w:t>Требования к анкете: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1. Придумать 15–20 вопросов.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2. Определить время отв</w:t>
            </w:r>
            <w:r>
              <w:rPr>
                <w:rFonts w:ascii="Arial" w:hAnsi="Arial" w:cs="Arial"/>
                <w:sz w:val="24"/>
                <w:szCs w:val="24"/>
              </w:rPr>
              <w:t>етов. Респондент отвечает на во</w:t>
            </w:r>
            <w:r w:rsidRPr="00714220">
              <w:rPr>
                <w:rFonts w:ascii="Arial" w:hAnsi="Arial" w:cs="Arial"/>
                <w:sz w:val="24"/>
                <w:szCs w:val="24"/>
              </w:rPr>
              <w:t>просы не более 30 минут. 15 минут – допустимо.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3. Помнить, что оперативный социологический опрос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включает 19 вопросов.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4. Сформулировать вопросы, в которых респондент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поймет все слова.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5. Расположить вопросы от простых («контактных»)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lastRenderedPageBreak/>
              <w:t>в начале анкеты к сложным в середине и простым («разгрузочным») в конце.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6. Исключить влияние предшествующих вопросов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на последующие.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7. Избегать большого количества однотипных вариантов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ответов.</w:t>
            </w:r>
          </w:p>
          <w:p w:rsid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8. Превратить при необходимости закрытые вопросы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в полузакрытые, доб</w:t>
            </w:r>
            <w:r>
              <w:rPr>
                <w:rFonts w:ascii="Arial" w:hAnsi="Arial" w:cs="Arial"/>
                <w:sz w:val="24"/>
                <w:szCs w:val="24"/>
              </w:rPr>
              <w:t>авляя позицию «Ваш вариант отве</w:t>
            </w:r>
            <w:r w:rsidRPr="00714220">
              <w:rPr>
                <w:rFonts w:ascii="Arial" w:hAnsi="Arial" w:cs="Arial"/>
                <w:sz w:val="24"/>
                <w:szCs w:val="24"/>
              </w:rPr>
              <w:t xml:space="preserve">та» или «Другие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ответы» со свободными строчками </w:t>
            </w:r>
            <w:r w:rsidRPr="00714220">
              <w:rPr>
                <w:rFonts w:ascii="Arial" w:hAnsi="Arial" w:cs="Arial"/>
                <w:sz w:val="24"/>
                <w:szCs w:val="24"/>
              </w:rPr>
              <w:t>для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дополнительных </w:t>
            </w:r>
            <w:r w:rsidRPr="00714220">
              <w:rPr>
                <w:rFonts w:ascii="Arial" w:hAnsi="Arial" w:cs="Arial"/>
                <w:sz w:val="24"/>
                <w:szCs w:val="24"/>
              </w:rPr>
              <w:t>высказываний респондента.</w:t>
            </w:r>
          </w:p>
          <w:p w:rsidR="00316C45" w:rsidRPr="00FC5398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9. Проверить и исправить опечатки в тексте анкеты</w:t>
            </w:r>
          </w:p>
        </w:tc>
      </w:tr>
      <w:tr w:rsidR="00896F67" w:rsidTr="00896F67">
        <w:tc>
          <w:tcPr>
            <w:tcW w:w="2409" w:type="dxa"/>
          </w:tcPr>
          <w:p w:rsidR="00896F67" w:rsidRPr="008150DE" w:rsidRDefault="00896F67" w:rsidP="00520B76">
            <w:pPr>
              <w:spacing w:line="360" w:lineRule="auto"/>
              <w:ind w:left="0" w:firstLine="0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Интервьюиров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а</w:t>
            </w:r>
            <w:r w:rsidRPr="008150DE">
              <w:rPr>
                <w:rFonts w:ascii="Arial" w:hAnsi="Arial" w:cs="Arial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3634" w:type="dxa"/>
          </w:tcPr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Беседа по заранее подготовленному плану с каким-либо лицом или группой лиц. Ответы на вопросы служат исходным источником информации.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Формализованное интервью предполагает, что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общение интервьюера и респондента строго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регламентировано детально разработанными</w:t>
            </w:r>
          </w:p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вопросником и инструкцией.</w:t>
            </w:r>
          </w:p>
          <w:p w:rsidR="00896F67" w:rsidRPr="00896F67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Свободное интервью (беседа) проводится без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 xml:space="preserve">заранее подготовленного опросника,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определя</w:t>
            </w:r>
            <w:r w:rsidRPr="00714220">
              <w:rPr>
                <w:rFonts w:ascii="Arial" w:hAnsi="Arial" w:cs="Arial"/>
                <w:sz w:val="24"/>
                <w:szCs w:val="24"/>
              </w:rPr>
              <w:t>ется только тема беседы</w:t>
            </w:r>
          </w:p>
        </w:tc>
        <w:tc>
          <w:tcPr>
            <w:tcW w:w="3563" w:type="dxa"/>
          </w:tcPr>
          <w:p w:rsidR="00896F67" w:rsidRPr="00FC5398" w:rsidRDefault="00896F67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Отсутствует</w:t>
            </w:r>
          </w:p>
        </w:tc>
      </w:tr>
      <w:tr w:rsidR="00896F67" w:rsidTr="00BF4A0E">
        <w:tc>
          <w:tcPr>
            <w:tcW w:w="9606" w:type="dxa"/>
            <w:gridSpan w:val="3"/>
          </w:tcPr>
          <w:p w:rsidR="00896F67" w:rsidRPr="00FC5398" w:rsidRDefault="00896F67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150DE">
              <w:rPr>
                <w:rFonts w:ascii="Arial" w:hAnsi="Arial" w:cs="Arial"/>
                <w:b/>
                <w:spacing w:val="2"/>
                <w:sz w:val="24"/>
                <w:szCs w:val="24"/>
              </w:rPr>
              <w:lastRenderedPageBreak/>
              <w:t>Теоретические</w:t>
            </w:r>
          </w:p>
        </w:tc>
      </w:tr>
      <w:tr w:rsidR="00896F67" w:rsidTr="00896F67">
        <w:tc>
          <w:tcPr>
            <w:tcW w:w="2409" w:type="dxa"/>
          </w:tcPr>
          <w:p w:rsidR="00896F67" w:rsidRPr="00896F67" w:rsidRDefault="00896F67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96F67">
              <w:rPr>
                <w:rFonts w:ascii="Arial" w:hAnsi="Arial" w:cs="Arial"/>
                <w:sz w:val="24"/>
                <w:szCs w:val="24"/>
              </w:rPr>
              <w:t>Анализ и си</w:t>
            </w:r>
            <w:r w:rsidRPr="00896F67">
              <w:rPr>
                <w:rFonts w:ascii="Arial" w:hAnsi="Arial" w:cs="Arial"/>
                <w:sz w:val="24"/>
                <w:szCs w:val="24"/>
              </w:rPr>
              <w:t>н</w:t>
            </w:r>
            <w:r w:rsidRPr="00896F67">
              <w:rPr>
                <w:rFonts w:ascii="Arial" w:hAnsi="Arial" w:cs="Arial"/>
                <w:sz w:val="24"/>
                <w:szCs w:val="24"/>
              </w:rPr>
              <w:t>тез</w:t>
            </w:r>
          </w:p>
        </w:tc>
        <w:tc>
          <w:tcPr>
            <w:tcW w:w="3634" w:type="dxa"/>
          </w:tcPr>
          <w:p w:rsidR="00714220" w:rsidRPr="00714220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Анализ – это способ познания объекта, когда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изучают его части и свойства.</w:t>
            </w:r>
          </w:p>
          <w:p w:rsidR="00896F67" w:rsidRPr="00FC5398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Синтез – это способ познания объекта, когда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 xml:space="preserve">объединяют в </w:t>
            </w:r>
            <w:r>
              <w:rPr>
                <w:rFonts w:ascii="Arial" w:hAnsi="Arial" w:cs="Arial"/>
                <w:sz w:val="24"/>
                <w:szCs w:val="24"/>
              </w:rPr>
              <w:t>целое части и свойства, выделен</w:t>
            </w:r>
            <w:r w:rsidRPr="00714220">
              <w:rPr>
                <w:rFonts w:ascii="Arial" w:hAnsi="Arial" w:cs="Arial"/>
                <w:sz w:val="24"/>
                <w:szCs w:val="24"/>
              </w:rPr>
              <w:t>ные в результате анализа</w:t>
            </w:r>
          </w:p>
        </w:tc>
        <w:tc>
          <w:tcPr>
            <w:tcW w:w="3563" w:type="dxa"/>
          </w:tcPr>
          <w:p w:rsidR="00896F67" w:rsidRPr="00FC5398" w:rsidRDefault="00896F67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Методы дополняют друг друга</w:t>
            </w:r>
          </w:p>
        </w:tc>
      </w:tr>
      <w:tr w:rsidR="00FA2935" w:rsidTr="00896F67">
        <w:tc>
          <w:tcPr>
            <w:tcW w:w="2409" w:type="dxa"/>
          </w:tcPr>
          <w:p w:rsidR="00FA2935" w:rsidRPr="00896F67" w:rsidRDefault="00FA2935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150DE">
              <w:rPr>
                <w:rFonts w:ascii="Arial" w:hAnsi="Arial" w:cs="Arial"/>
                <w:sz w:val="24"/>
                <w:szCs w:val="24"/>
              </w:rPr>
              <w:t>Сра</w:t>
            </w:r>
            <w:r w:rsidRPr="008150DE">
              <w:rPr>
                <w:rFonts w:ascii="Arial" w:hAnsi="Arial" w:cs="Arial"/>
                <w:sz w:val="24"/>
                <w:szCs w:val="24"/>
              </w:rPr>
              <w:t>в</w:t>
            </w:r>
            <w:r w:rsidRPr="008150DE">
              <w:rPr>
                <w:rFonts w:ascii="Arial" w:hAnsi="Arial" w:cs="Arial"/>
                <w:sz w:val="24"/>
                <w:szCs w:val="24"/>
              </w:rPr>
              <w:t>нение</w:t>
            </w:r>
          </w:p>
        </w:tc>
        <w:tc>
          <w:tcPr>
            <w:tcW w:w="3634" w:type="dxa"/>
          </w:tcPr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Способ познания, когда устанавливают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сходства и/или различия объектов.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Сходство – это то, что у сравниваемых объектов совпадает, а различие – это то, чем один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сравниваемый объект отличается от другого</w:t>
            </w:r>
          </w:p>
        </w:tc>
        <w:tc>
          <w:tcPr>
            <w:tcW w:w="3563" w:type="dxa"/>
          </w:tcPr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Общий алгоритм сравнения: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1. Определить объекты сравнения.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2. Выбрать признаки, по которым сопоставишь объекты.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Если не знаешь, какие выбрать, проведи синтез и анализ,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а потом сформулируй признаки.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3. Сопоставить признаки объектов, т. е. определить общие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и/или отличительные признаки.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4. Определить различия у общих признаков.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5. Подготовить вывод. Представить общие и/или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отличительные существенные признаки сравниваемых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объектов и указать степень различия общих признаков.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 xml:space="preserve">Объяснить причины сходства </w:t>
            </w:r>
            <w:r w:rsidRPr="00714220">
              <w:rPr>
                <w:rFonts w:ascii="Arial" w:hAnsi="Arial" w:cs="Arial"/>
                <w:sz w:val="24"/>
                <w:szCs w:val="24"/>
              </w:rPr>
              <w:lastRenderedPageBreak/>
              <w:t>и различия сравниваемых</w:t>
            </w:r>
          </w:p>
          <w:p w:rsidR="00FA2935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объектов, если необходимо</w:t>
            </w:r>
          </w:p>
        </w:tc>
      </w:tr>
      <w:tr w:rsidR="00FA2935" w:rsidTr="00896F67">
        <w:tc>
          <w:tcPr>
            <w:tcW w:w="2409" w:type="dxa"/>
          </w:tcPr>
          <w:p w:rsidR="00FA2935" w:rsidRPr="00896F67" w:rsidRDefault="00FA2935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3634" w:type="dxa"/>
          </w:tcPr>
          <w:p w:rsidR="00FA2935" w:rsidRDefault="00FA2935" w:rsidP="00FA2935">
            <w:pPr>
              <w:pStyle w:val="3"/>
              <w:spacing w:line="360" w:lineRule="auto"/>
              <w:ind w:left="1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Мысленное выделение, фиксирование общих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существенных свойств, принадлежащих только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данному классу предметов или отношений.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Обобщение устанавливает не только общие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существенные признаки, но и родо-видовые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отношения</w:t>
            </w:r>
          </w:p>
        </w:tc>
        <w:tc>
          <w:tcPr>
            <w:tcW w:w="3563" w:type="dxa"/>
          </w:tcPr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Род – это совокупность объектов, в состав которой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входят другие объекты, являющиеся видом этого рода.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Например, мы изучили в проекте лук и арбалет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и установили общие существенные признаки: стрелы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метают с помощью пружинящей дуги, стянутой тетивой,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лук и арбалет являются индивидуальным оружием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стрелков и т. д. На основании знания общих признаков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мы можем сделать обобщение: и лук, и арбалет</w:t>
            </w:r>
          </w:p>
          <w:p w:rsidR="00FA2935" w:rsidRPr="00714220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являются ручным оружием для метания стрел. Таким</w:t>
            </w:r>
          </w:p>
          <w:p w:rsidR="00FA2935" w:rsidRDefault="00FA2935" w:rsidP="00FA2935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образом, ручное оружие для метания стрел – род,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а лук и арбалет – виды</w:t>
            </w:r>
          </w:p>
        </w:tc>
      </w:tr>
      <w:tr w:rsidR="007A7B62" w:rsidTr="00BA676D">
        <w:trPr>
          <w:trHeight w:val="840"/>
        </w:trPr>
        <w:tc>
          <w:tcPr>
            <w:tcW w:w="2409" w:type="dxa"/>
          </w:tcPr>
          <w:p w:rsidR="007A7B62" w:rsidRDefault="005F49AE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150DE">
              <w:rPr>
                <w:rFonts w:ascii="Arial" w:hAnsi="Arial" w:cs="Arial"/>
                <w:sz w:val="24"/>
                <w:szCs w:val="24"/>
              </w:rPr>
              <w:t>Классиф</w:t>
            </w:r>
            <w:r w:rsidRPr="008150DE">
              <w:rPr>
                <w:rFonts w:ascii="Arial" w:hAnsi="Arial" w:cs="Arial"/>
                <w:sz w:val="24"/>
                <w:szCs w:val="24"/>
              </w:rPr>
              <w:t>и</w:t>
            </w:r>
            <w:r w:rsidRPr="008150DE">
              <w:rPr>
                <w:rFonts w:ascii="Arial" w:hAnsi="Arial" w:cs="Arial"/>
                <w:sz w:val="24"/>
                <w:szCs w:val="24"/>
              </w:rPr>
              <w:t>кация</w:t>
            </w:r>
          </w:p>
        </w:tc>
        <w:tc>
          <w:tcPr>
            <w:tcW w:w="3634" w:type="dxa"/>
          </w:tcPr>
          <w:p w:rsidR="007A7B62" w:rsidRPr="005F49AE" w:rsidRDefault="00714220" w:rsidP="00714220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Предполагает деление рода (класса) на виды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(подклассы) на основе установления признаков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объектов, составляющих род</w:t>
            </w:r>
          </w:p>
        </w:tc>
        <w:tc>
          <w:tcPr>
            <w:tcW w:w="3563" w:type="dxa"/>
          </w:tcPr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Алгоритм классификации: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1. Установить род объектов для классификации.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2. Определить признаки объектов.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 xml:space="preserve">3. Выделить общие и отличительные </w:t>
            </w:r>
            <w:r>
              <w:rPr>
                <w:sz w:val="24"/>
                <w:szCs w:val="24"/>
              </w:rPr>
              <w:t>с</w:t>
            </w:r>
            <w:r w:rsidRPr="00714220">
              <w:rPr>
                <w:sz w:val="24"/>
                <w:szCs w:val="24"/>
              </w:rPr>
              <w:t>ущественные</w:t>
            </w:r>
            <w:r>
              <w:rPr>
                <w:sz w:val="24"/>
                <w:szCs w:val="24"/>
              </w:rPr>
              <w:t xml:space="preserve"> </w:t>
            </w:r>
            <w:r w:rsidRPr="00714220">
              <w:rPr>
                <w:sz w:val="24"/>
                <w:szCs w:val="24"/>
              </w:rPr>
              <w:t>признаки объектов.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 xml:space="preserve">4. Определить основание для классификации рода, т. </w:t>
            </w:r>
            <w:r w:rsidRPr="00714220">
              <w:rPr>
                <w:sz w:val="24"/>
                <w:szCs w:val="24"/>
              </w:rPr>
              <w:lastRenderedPageBreak/>
              <w:t>е.</w:t>
            </w:r>
            <w:r>
              <w:rPr>
                <w:sz w:val="24"/>
                <w:szCs w:val="24"/>
              </w:rPr>
              <w:t xml:space="preserve"> </w:t>
            </w:r>
            <w:r w:rsidRPr="00714220">
              <w:rPr>
                <w:sz w:val="24"/>
                <w:szCs w:val="24"/>
              </w:rPr>
              <w:t>отличительный существенный признак, по которому</w:t>
            </w:r>
            <w:r>
              <w:rPr>
                <w:sz w:val="24"/>
                <w:szCs w:val="24"/>
              </w:rPr>
              <w:t xml:space="preserve"> </w:t>
            </w:r>
            <w:r w:rsidRPr="00714220">
              <w:rPr>
                <w:sz w:val="24"/>
                <w:szCs w:val="24"/>
              </w:rPr>
              <w:t>будет делиться род на виды.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5. Распределить объекты по видам.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6. Определить основания классификации вида на под-</w:t>
            </w:r>
          </w:p>
          <w:p w:rsidR="00714220" w:rsidRPr="00714220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виды.</w:t>
            </w:r>
          </w:p>
          <w:p w:rsidR="007A7B62" w:rsidRDefault="00714220" w:rsidP="00FA2935">
            <w:pPr>
              <w:pStyle w:val="210"/>
              <w:ind w:left="0" w:firstLine="0"/>
              <w:jc w:val="left"/>
              <w:rPr>
                <w:sz w:val="24"/>
                <w:szCs w:val="24"/>
              </w:rPr>
            </w:pPr>
            <w:r w:rsidRPr="00714220">
              <w:rPr>
                <w:sz w:val="24"/>
                <w:szCs w:val="24"/>
              </w:rPr>
              <w:t>7. Распределить объекты на подвиды</w:t>
            </w:r>
          </w:p>
        </w:tc>
      </w:tr>
      <w:tr w:rsidR="005F49AE" w:rsidTr="00BA676D">
        <w:trPr>
          <w:trHeight w:val="840"/>
        </w:trPr>
        <w:tc>
          <w:tcPr>
            <w:tcW w:w="2409" w:type="dxa"/>
          </w:tcPr>
          <w:p w:rsidR="005F49AE" w:rsidRDefault="005F49AE" w:rsidP="00520B76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150DE">
              <w:rPr>
                <w:rFonts w:ascii="Arial" w:hAnsi="Arial" w:cs="Arial"/>
                <w:sz w:val="24"/>
                <w:szCs w:val="24"/>
              </w:rPr>
              <w:lastRenderedPageBreak/>
              <w:t>Определение пон</w:t>
            </w:r>
            <w:r w:rsidRPr="008150DE">
              <w:rPr>
                <w:rFonts w:ascii="Arial" w:hAnsi="Arial" w:cs="Arial"/>
                <w:sz w:val="24"/>
                <w:szCs w:val="24"/>
              </w:rPr>
              <w:t>я</w:t>
            </w:r>
            <w:r w:rsidRPr="008150DE">
              <w:rPr>
                <w:rFonts w:ascii="Arial" w:hAnsi="Arial" w:cs="Arial"/>
                <w:sz w:val="24"/>
                <w:szCs w:val="24"/>
              </w:rPr>
              <w:t>тий</w:t>
            </w:r>
          </w:p>
        </w:tc>
        <w:tc>
          <w:tcPr>
            <w:tcW w:w="3634" w:type="dxa"/>
          </w:tcPr>
          <w:p w:rsidR="005F49AE" w:rsidRPr="00F43A7F" w:rsidRDefault="00714220" w:rsidP="008143C0">
            <w:pPr>
              <w:pStyle w:val="3"/>
              <w:spacing w:line="360" w:lineRule="auto"/>
              <w:ind w:left="1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Понятие – это сл</w:t>
            </w:r>
            <w:r>
              <w:rPr>
                <w:rFonts w:ascii="Arial" w:hAnsi="Arial" w:cs="Arial"/>
                <w:sz w:val="24"/>
                <w:szCs w:val="24"/>
              </w:rPr>
              <w:t>ово или словосочетание, кото</w:t>
            </w:r>
            <w:r w:rsidRPr="00714220">
              <w:rPr>
                <w:rFonts w:ascii="Arial" w:hAnsi="Arial" w:cs="Arial"/>
                <w:sz w:val="24"/>
                <w:szCs w:val="24"/>
              </w:rPr>
              <w:t>рое обознача</w:t>
            </w:r>
            <w:r w:rsidR="008143C0">
              <w:rPr>
                <w:rFonts w:ascii="Arial" w:hAnsi="Arial" w:cs="Arial"/>
                <w:sz w:val="24"/>
                <w:szCs w:val="24"/>
              </w:rPr>
              <w:t>ет отдельный объект или совокуп</w:t>
            </w:r>
            <w:r w:rsidRPr="00714220">
              <w:rPr>
                <w:rFonts w:ascii="Arial" w:hAnsi="Arial" w:cs="Arial"/>
                <w:sz w:val="24"/>
                <w:szCs w:val="24"/>
              </w:rPr>
              <w:t>ность объектов и их существенные свойства</w:t>
            </w:r>
          </w:p>
        </w:tc>
        <w:tc>
          <w:tcPr>
            <w:tcW w:w="3563" w:type="dxa"/>
          </w:tcPr>
          <w:p w:rsidR="00714220" w:rsidRPr="00714220" w:rsidRDefault="00714220" w:rsidP="00FA2935">
            <w:pPr>
              <w:pStyle w:val="3"/>
              <w:spacing w:line="360" w:lineRule="auto"/>
              <w:ind w:left="53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Всякое понятие имеет содержание и объем.</w:t>
            </w:r>
          </w:p>
          <w:p w:rsidR="00714220" w:rsidRPr="00714220" w:rsidRDefault="00714220" w:rsidP="00FA2935">
            <w:pPr>
              <w:pStyle w:val="3"/>
              <w:spacing w:line="360" w:lineRule="auto"/>
              <w:ind w:left="53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Содержанием понятия называют существенные</w:t>
            </w:r>
            <w:r w:rsidR="0081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признаки объекта или объектов, отраженных</w:t>
            </w:r>
            <w:r w:rsidR="0081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в понятии.</w:t>
            </w:r>
          </w:p>
          <w:p w:rsidR="005F49AE" w:rsidRPr="00F43A7F" w:rsidRDefault="00714220" w:rsidP="00FA2935">
            <w:pPr>
              <w:pStyle w:val="3"/>
              <w:spacing w:line="360" w:lineRule="auto"/>
              <w:ind w:left="53" w:firstLine="0"/>
              <w:rPr>
                <w:rFonts w:ascii="Arial" w:hAnsi="Arial" w:cs="Arial"/>
                <w:sz w:val="24"/>
                <w:szCs w:val="24"/>
              </w:rPr>
            </w:pPr>
            <w:r w:rsidRPr="00714220">
              <w:rPr>
                <w:rFonts w:ascii="Arial" w:hAnsi="Arial" w:cs="Arial"/>
                <w:sz w:val="24"/>
                <w:szCs w:val="24"/>
              </w:rPr>
              <w:t>Объемом понятия называют объект или объекты,</w:t>
            </w:r>
            <w:r w:rsidR="0081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существенные признаки которых зафиксированы</w:t>
            </w:r>
            <w:r w:rsidR="0081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в понятии (например, объем понятия «планета Земля»</w:t>
            </w:r>
            <w:r w:rsidR="00814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4220">
              <w:rPr>
                <w:rFonts w:ascii="Arial" w:hAnsi="Arial" w:cs="Arial"/>
                <w:sz w:val="24"/>
                <w:szCs w:val="24"/>
              </w:rPr>
              <w:t>исчерпывается одной планетой)</w:t>
            </w:r>
          </w:p>
        </w:tc>
      </w:tr>
    </w:tbl>
    <w:p w:rsidR="00F714CB" w:rsidRPr="00293D3D" w:rsidRDefault="00F714CB" w:rsidP="00520B76">
      <w:pPr>
        <w:spacing w:line="360" w:lineRule="auto"/>
        <w:ind w:left="0" w:firstLine="0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sectPr w:rsidR="00F714CB" w:rsidRPr="00293D3D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B2" w:rsidRDefault="001F69B2" w:rsidP="00665B51">
      <w:r>
        <w:separator/>
      </w:r>
    </w:p>
  </w:endnote>
  <w:endnote w:type="continuationSeparator" w:id="0">
    <w:p w:rsidR="001F69B2" w:rsidRDefault="001F69B2" w:rsidP="0066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B2" w:rsidRDefault="001F69B2" w:rsidP="00665B51">
      <w:r>
        <w:separator/>
      </w:r>
    </w:p>
  </w:footnote>
  <w:footnote w:type="continuationSeparator" w:id="0">
    <w:p w:rsidR="001F69B2" w:rsidRDefault="001F69B2" w:rsidP="0066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107A"/>
    <w:multiLevelType w:val="hybridMultilevel"/>
    <w:tmpl w:val="A0F2D102"/>
    <w:lvl w:ilvl="0" w:tplc="1D885A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B016A"/>
    <w:multiLevelType w:val="hybridMultilevel"/>
    <w:tmpl w:val="412A3E82"/>
    <w:lvl w:ilvl="0" w:tplc="089CC2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51"/>
    <w:rsid w:val="00016619"/>
    <w:rsid w:val="00051F17"/>
    <w:rsid w:val="00052320"/>
    <w:rsid w:val="00090A76"/>
    <w:rsid w:val="001135DD"/>
    <w:rsid w:val="001207C2"/>
    <w:rsid w:val="001247E1"/>
    <w:rsid w:val="00141F58"/>
    <w:rsid w:val="001700E3"/>
    <w:rsid w:val="00180145"/>
    <w:rsid w:val="001F490F"/>
    <w:rsid w:val="001F604F"/>
    <w:rsid w:val="001F69B2"/>
    <w:rsid w:val="002564D3"/>
    <w:rsid w:val="0029219D"/>
    <w:rsid w:val="00293D3D"/>
    <w:rsid w:val="002C2CED"/>
    <w:rsid w:val="002F6A9B"/>
    <w:rsid w:val="00316C45"/>
    <w:rsid w:val="003351FB"/>
    <w:rsid w:val="00342605"/>
    <w:rsid w:val="003B69F6"/>
    <w:rsid w:val="004137A6"/>
    <w:rsid w:val="004200C3"/>
    <w:rsid w:val="00443ECE"/>
    <w:rsid w:val="0046069B"/>
    <w:rsid w:val="004A7CF3"/>
    <w:rsid w:val="004D494B"/>
    <w:rsid w:val="00520B76"/>
    <w:rsid w:val="00522371"/>
    <w:rsid w:val="00563487"/>
    <w:rsid w:val="00575B2A"/>
    <w:rsid w:val="005F49AE"/>
    <w:rsid w:val="0061416B"/>
    <w:rsid w:val="00614464"/>
    <w:rsid w:val="00626A60"/>
    <w:rsid w:val="00665B51"/>
    <w:rsid w:val="006F456A"/>
    <w:rsid w:val="00714220"/>
    <w:rsid w:val="00715AAD"/>
    <w:rsid w:val="007607F2"/>
    <w:rsid w:val="00792FEB"/>
    <w:rsid w:val="0079514A"/>
    <w:rsid w:val="007A7B62"/>
    <w:rsid w:val="007D1B2E"/>
    <w:rsid w:val="007E59B7"/>
    <w:rsid w:val="008143C0"/>
    <w:rsid w:val="008150DE"/>
    <w:rsid w:val="008376CF"/>
    <w:rsid w:val="00845C7E"/>
    <w:rsid w:val="00865CB1"/>
    <w:rsid w:val="00896F67"/>
    <w:rsid w:val="00954813"/>
    <w:rsid w:val="00983119"/>
    <w:rsid w:val="009C3993"/>
    <w:rsid w:val="009F42E3"/>
    <w:rsid w:val="00A149A0"/>
    <w:rsid w:val="00A55526"/>
    <w:rsid w:val="00AF1126"/>
    <w:rsid w:val="00B16704"/>
    <w:rsid w:val="00B2454A"/>
    <w:rsid w:val="00BA676D"/>
    <w:rsid w:val="00BA6F95"/>
    <w:rsid w:val="00BD66BD"/>
    <w:rsid w:val="00BF4A0E"/>
    <w:rsid w:val="00C22F0E"/>
    <w:rsid w:val="00C270B0"/>
    <w:rsid w:val="00C96885"/>
    <w:rsid w:val="00CC4F91"/>
    <w:rsid w:val="00CD4812"/>
    <w:rsid w:val="00D35A16"/>
    <w:rsid w:val="00D509D2"/>
    <w:rsid w:val="00D530C2"/>
    <w:rsid w:val="00D72901"/>
    <w:rsid w:val="00D95D7A"/>
    <w:rsid w:val="00DF2998"/>
    <w:rsid w:val="00DF54B0"/>
    <w:rsid w:val="00E174A5"/>
    <w:rsid w:val="00EB4D64"/>
    <w:rsid w:val="00EE7687"/>
    <w:rsid w:val="00F321AD"/>
    <w:rsid w:val="00F43A7F"/>
    <w:rsid w:val="00F714CB"/>
    <w:rsid w:val="00FA2935"/>
    <w:rsid w:val="00FB51BA"/>
    <w:rsid w:val="00F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1"/>
    <w:pPr>
      <w:spacing w:after="0" w:line="240" w:lineRule="auto"/>
      <w:ind w:left="567" w:hanging="567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65B51"/>
    <w:pPr>
      <w:keepNext/>
      <w:spacing w:line="260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65B51"/>
    <w:rPr>
      <w:rFonts w:ascii="Arial" w:hAnsi="Arial" w:cs="Arial"/>
      <w:b/>
      <w:bCs/>
      <w:sz w:val="28"/>
      <w:szCs w:val="28"/>
      <w:lang w:val="x-none" w:eastAsia="ru-RU"/>
    </w:rPr>
  </w:style>
  <w:style w:type="paragraph" w:styleId="21">
    <w:name w:val="Body Text 2"/>
    <w:basedOn w:val="a"/>
    <w:link w:val="22"/>
    <w:uiPriority w:val="99"/>
    <w:rsid w:val="00665B51"/>
    <w:pPr>
      <w:spacing w:line="360" w:lineRule="auto"/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665B51"/>
    <w:rPr>
      <w:rFonts w:ascii="Arial" w:hAnsi="Arial" w:cs="Arial"/>
      <w:sz w:val="26"/>
      <w:szCs w:val="26"/>
      <w:lang w:val="x-none" w:eastAsia="ru-RU"/>
    </w:rPr>
  </w:style>
  <w:style w:type="paragraph" w:styleId="3">
    <w:name w:val="Body Text Indent 3"/>
    <w:basedOn w:val="a"/>
    <w:link w:val="30"/>
    <w:uiPriority w:val="99"/>
    <w:rsid w:val="00665B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65B51"/>
    <w:rPr>
      <w:rFonts w:ascii="Times New Roman" w:hAnsi="Times New Roman" w:cs="Times New Roman"/>
      <w:sz w:val="16"/>
      <w:szCs w:val="16"/>
      <w:lang w:val="x-none" w:eastAsia="ru-RU"/>
    </w:rPr>
  </w:style>
  <w:style w:type="paragraph" w:styleId="a3">
    <w:name w:val="Body Text Indent"/>
    <w:aliases w:val="текст"/>
    <w:basedOn w:val="a"/>
    <w:link w:val="a4"/>
    <w:uiPriority w:val="99"/>
    <w:rsid w:val="00665B51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aliases w:val="текст Знак"/>
    <w:basedOn w:val="a0"/>
    <w:link w:val="a3"/>
    <w:uiPriority w:val="99"/>
    <w:locked/>
    <w:rsid w:val="00665B5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10">
    <w:name w:val="Основной текст 21"/>
    <w:basedOn w:val="a"/>
    <w:rsid w:val="00665B51"/>
    <w:pPr>
      <w:spacing w:line="360" w:lineRule="auto"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semiHidden/>
    <w:rsid w:val="00665B51"/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semiHidden/>
    <w:locked/>
    <w:rsid w:val="00665B51"/>
    <w:rPr>
      <w:rFonts w:ascii="Times New Roman" w:hAnsi="Times New Roman" w:cs="Times New Roman"/>
      <w:sz w:val="20"/>
      <w:lang w:val="x-none" w:eastAsia="ru-RU"/>
    </w:rPr>
  </w:style>
  <w:style w:type="character" w:styleId="a7">
    <w:name w:val="footnote reference"/>
    <w:basedOn w:val="a0"/>
    <w:uiPriority w:val="99"/>
    <w:semiHidden/>
    <w:rsid w:val="00665B51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665B51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65B5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0-">
    <w:name w:val="0-текст"/>
    <w:basedOn w:val="a"/>
    <w:qFormat/>
    <w:rsid w:val="00665B51"/>
    <w:pPr>
      <w:ind w:left="0" w:firstLine="284"/>
      <w:jc w:val="both"/>
    </w:pPr>
    <w:rPr>
      <w:rFonts w:eastAsia="Batang"/>
      <w:sz w:val="21"/>
      <w:szCs w:val="21"/>
    </w:rPr>
  </w:style>
  <w:style w:type="paragraph" w:customStyle="1" w:styleId="0-0">
    <w:name w:val="0-сноска"/>
    <w:basedOn w:val="a"/>
    <w:qFormat/>
    <w:rsid w:val="00665B51"/>
    <w:pPr>
      <w:tabs>
        <w:tab w:val="left" w:pos="1080"/>
      </w:tabs>
      <w:ind w:left="142" w:hanging="142"/>
      <w:jc w:val="both"/>
    </w:pPr>
    <w:rPr>
      <w:sz w:val="18"/>
    </w:rPr>
  </w:style>
  <w:style w:type="paragraph" w:styleId="aa">
    <w:name w:val="No Spacing"/>
    <w:uiPriority w:val="1"/>
    <w:qFormat/>
    <w:rsid w:val="00665B51"/>
    <w:pPr>
      <w:spacing w:after="0" w:line="240" w:lineRule="auto"/>
    </w:pPr>
    <w:rPr>
      <w:rFonts w:ascii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141F58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845C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51"/>
    <w:pPr>
      <w:spacing w:after="0" w:line="240" w:lineRule="auto"/>
      <w:ind w:left="567" w:hanging="567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65B51"/>
    <w:pPr>
      <w:keepNext/>
      <w:spacing w:line="260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665B51"/>
    <w:rPr>
      <w:rFonts w:ascii="Arial" w:hAnsi="Arial" w:cs="Arial"/>
      <w:b/>
      <w:bCs/>
      <w:sz w:val="28"/>
      <w:szCs w:val="28"/>
      <w:lang w:val="x-none" w:eastAsia="ru-RU"/>
    </w:rPr>
  </w:style>
  <w:style w:type="paragraph" w:styleId="21">
    <w:name w:val="Body Text 2"/>
    <w:basedOn w:val="a"/>
    <w:link w:val="22"/>
    <w:uiPriority w:val="99"/>
    <w:rsid w:val="00665B51"/>
    <w:pPr>
      <w:spacing w:line="360" w:lineRule="auto"/>
      <w:ind w:firstLine="567"/>
      <w:jc w:val="both"/>
    </w:pPr>
    <w:rPr>
      <w:rFonts w:ascii="Arial" w:hAnsi="Arial" w:cs="Arial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665B51"/>
    <w:rPr>
      <w:rFonts w:ascii="Arial" w:hAnsi="Arial" w:cs="Arial"/>
      <w:sz w:val="26"/>
      <w:szCs w:val="26"/>
      <w:lang w:val="x-none" w:eastAsia="ru-RU"/>
    </w:rPr>
  </w:style>
  <w:style w:type="paragraph" w:styleId="3">
    <w:name w:val="Body Text Indent 3"/>
    <w:basedOn w:val="a"/>
    <w:link w:val="30"/>
    <w:uiPriority w:val="99"/>
    <w:rsid w:val="00665B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65B51"/>
    <w:rPr>
      <w:rFonts w:ascii="Times New Roman" w:hAnsi="Times New Roman" w:cs="Times New Roman"/>
      <w:sz w:val="16"/>
      <w:szCs w:val="16"/>
      <w:lang w:val="x-none" w:eastAsia="ru-RU"/>
    </w:rPr>
  </w:style>
  <w:style w:type="paragraph" w:styleId="a3">
    <w:name w:val="Body Text Indent"/>
    <w:aliases w:val="текст"/>
    <w:basedOn w:val="a"/>
    <w:link w:val="a4"/>
    <w:uiPriority w:val="99"/>
    <w:rsid w:val="00665B51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aliases w:val="текст Знак"/>
    <w:basedOn w:val="a0"/>
    <w:link w:val="a3"/>
    <w:uiPriority w:val="99"/>
    <w:locked/>
    <w:rsid w:val="00665B5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210">
    <w:name w:val="Основной текст 21"/>
    <w:basedOn w:val="a"/>
    <w:rsid w:val="00665B51"/>
    <w:pPr>
      <w:spacing w:line="360" w:lineRule="auto"/>
      <w:ind w:firstLine="567"/>
      <w:jc w:val="both"/>
    </w:pPr>
    <w:rPr>
      <w:rFonts w:ascii="Arial" w:hAnsi="Arial" w:cs="Arial"/>
      <w:sz w:val="26"/>
      <w:szCs w:val="26"/>
    </w:rPr>
  </w:style>
  <w:style w:type="paragraph" w:styleId="a5">
    <w:name w:val="footnote text"/>
    <w:aliases w:val="Текст сноски Знак1 Знак Знак Знак Знак Знак Знак Знак Знак Знак Знак Знак Знак Знак Знак,Текст сноски Знак1 Знак,Знак6,F1"/>
    <w:basedOn w:val="a"/>
    <w:link w:val="a6"/>
    <w:uiPriority w:val="99"/>
    <w:semiHidden/>
    <w:rsid w:val="00665B51"/>
  </w:style>
  <w:style w:type="character" w:customStyle="1" w:styleId="a6">
    <w:name w:val="Текст сноски Знак"/>
    <w:aliases w:val="Текст сноски Знак1 Знак Знак Знак Знак Знак Знак Знак Знак Знак Знак Знак Знак Знак Знак Знак,Текст сноски Знак1 Знак Знак,Знак6 Знак,F1 Знак"/>
    <w:basedOn w:val="a0"/>
    <w:link w:val="a5"/>
    <w:uiPriority w:val="99"/>
    <w:semiHidden/>
    <w:locked/>
    <w:rsid w:val="00665B51"/>
    <w:rPr>
      <w:rFonts w:ascii="Times New Roman" w:hAnsi="Times New Roman" w:cs="Times New Roman"/>
      <w:sz w:val="20"/>
      <w:lang w:val="x-none" w:eastAsia="ru-RU"/>
    </w:rPr>
  </w:style>
  <w:style w:type="character" w:styleId="a7">
    <w:name w:val="footnote reference"/>
    <w:basedOn w:val="a0"/>
    <w:uiPriority w:val="99"/>
    <w:semiHidden/>
    <w:rsid w:val="00665B51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665B51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65B5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0-">
    <w:name w:val="0-текст"/>
    <w:basedOn w:val="a"/>
    <w:qFormat/>
    <w:rsid w:val="00665B51"/>
    <w:pPr>
      <w:ind w:left="0" w:firstLine="284"/>
      <w:jc w:val="both"/>
    </w:pPr>
    <w:rPr>
      <w:rFonts w:eastAsia="Batang"/>
      <w:sz w:val="21"/>
      <w:szCs w:val="21"/>
    </w:rPr>
  </w:style>
  <w:style w:type="paragraph" w:customStyle="1" w:styleId="0-0">
    <w:name w:val="0-сноска"/>
    <w:basedOn w:val="a"/>
    <w:qFormat/>
    <w:rsid w:val="00665B51"/>
    <w:pPr>
      <w:tabs>
        <w:tab w:val="left" w:pos="1080"/>
      </w:tabs>
      <w:ind w:left="142" w:hanging="142"/>
      <w:jc w:val="both"/>
    </w:pPr>
    <w:rPr>
      <w:sz w:val="18"/>
    </w:rPr>
  </w:style>
  <w:style w:type="paragraph" w:styleId="aa">
    <w:name w:val="No Spacing"/>
    <w:uiPriority w:val="1"/>
    <w:qFormat/>
    <w:rsid w:val="00665B51"/>
    <w:pPr>
      <w:spacing w:after="0" w:line="240" w:lineRule="auto"/>
    </w:pPr>
    <w:rPr>
      <w:rFonts w:ascii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141F58"/>
    <w:rPr>
      <w:rFonts w:cs="Times New Roman"/>
      <w:color w:val="0000FF"/>
      <w:u w:val="single"/>
    </w:rPr>
  </w:style>
  <w:style w:type="table" w:styleId="ac">
    <w:name w:val="Table Grid"/>
    <w:basedOn w:val="a1"/>
    <w:uiPriority w:val="59"/>
    <w:rsid w:val="00845C7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1867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Иван Владимирович</cp:lastModifiedBy>
  <cp:revision>2</cp:revision>
  <dcterms:created xsi:type="dcterms:W3CDTF">2018-02-08T05:08:00Z</dcterms:created>
  <dcterms:modified xsi:type="dcterms:W3CDTF">2018-02-08T05:08:00Z</dcterms:modified>
</cp:coreProperties>
</file>